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27A4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Education</w:t>
      </w:r>
    </w:p>
    <w:p w14:paraId="75E2C512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Georgia Institute of Technology</w:t>
      </w:r>
    </w:p>
    <w:p w14:paraId="17AF458B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Ph.D. in Computer Science, Math minor, August 2007</w:t>
      </w:r>
    </w:p>
    <w:p w14:paraId="3A0B9EAB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Thesis: “Topology control of volumetric data”</w:t>
      </w:r>
    </w:p>
    <w:p w14:paraId="6AD2D04C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Advisor: Andrzej Szymczak</w:t>
      </w:r>
    </w:p>
    <w:p w14:paraId="348DED12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Michigan State University</w:t>
      </w:r>
    </w:p>
    <w:p w14:paraId="43CC8FF3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M.S. in Computer Science, May 2001</w:t>
      </w:r>
    </w:p>
    <w:p w14:paraId="19BB30E6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Project: “Comparing evolutionary trees and tree-building methods”</w:t>
      </w:r>
    </w:p>
    <w:p w14:paraId="3D4FB64E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Advisor: Eric </w:t>
      </w:r>
      <w:proofErr w:type="spellStart"/>
      <w:r>
        <w:t>Torng</w:t>
      </w:r>
      <w:proofErr w:type="spellEnd"/>
    </w:p>
    <w:p w14:paraId="3611A481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Hope College, Holland, MI</w:t>
      </w:r>
    </w:p>
    <w:p w14:paraId="5DE0BE5B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B.S. in Math and Computer Science, German minor, May 1999, </w:t>
      </w:r>
      <w:r>
        <w:rPr>
          <w:i/>
        </w:rPr>
        <w:t>summa cum laude</w:t>
      </w:r>
    </w:p>
    <w:p w14:paraId="49C0A338" w14:textId="77777777" w:rsidR="00F34865" w:rsidRDefault="00F34865" w:rsidP="00F34865">
      <w:pPr>
        <w:pStyle w:val="Heading"/>
        <w:tabs>
          <w:tab w:val="right" w:pos="9360"/>
        </w:tabs>
        <w:ind w:left="720" w:right="720"/>
      </w:pPr>
      <w:r>
        <w:t>administrative Experience</w:t>
      </w:r>
    </w:p>
    <w:p w14:paraId="18B4D30B" w14:textId="0E7644BC" w:rsidR="008414F8" w:rsidRDefault="008414F8" w:rsidP="008414F8">
      <w:pPr>
        <w:pStyle w:val="Sub-heading"/>
        <w:tabs>
          <w:tab w:val="clear" w:pos="8640"/>
          <w:tab w:val="right" w:pos="9360"/>
        </w:tabs>
        <w:ind w:left="720" w:right="720"/>
      </w:pPr>
      <w:r>
        <w:t>Saint Xavier University, Chicago, IL 60655</w:t>
      </w:r>
      <w:r>
        <w:tab/>
        <w:t>2018–2020</w:t>
      </w:r>
    </w:p>
    <w:p w14:paraId="6C110EC8" w14:textId="7FC85D40" w:rsidR="008414F8" w:rsidRDefault="008414F8" w:rsidP="008414F8">
      <w:pPr>
        <w:pStyle w:val="Body"/>
        <w:tabs>
          <w:tab w:val="clear" w:pos="8640"/>
          <w:tab w:val="right" w:pos="9360"/>
        </w:tabs>
        <w:ind w:left="720" w:right="720"/>
      </w:pPr>
      <w:r>
        <w:t>Computer Science Department chair—Attended and delegated new student orientation, prepared department course schedule, oversaw assessment, performed 5-year department review, led anti-racist initiatives.</w:t>
      </w:r>
    </w:p>
    <w:p w14:paraId="3A574212" w14:textId="77777777" w:rsidR="008414F8" w:rsidRDefault="008414F8" w:rsidP="008414F8">
      <w:pPr>
        <w:pStyle w:val="Body"/>
        <w:tabs>
          <w:tab w:val="clear" w:pos="8640"/>
          <w:tab w:val="right" w:pos="9360"/>
        </w:tabs>
        <w:ind w:left="720" w:right="720"/>
      </w:pPr>
    </w:p>
    <w:p w14:paraId="7E4267FE" w14:textId="1B024A1B" w:rsidR="00F34865" w:rsidRDefault="00F34865" w:rsidP="00F34865">
      <w:pPr>
        <w:pStyle w:val="Sub-heading"/>
        <w:tabs>
          <w:tab w:val="clear" w:pos="8640"/>
          <w:tab w:val="right" w:pos="9360"/>
        </w:tabs>
        <w:ind w:left="720" w:right="720"/>
      </w:pPr>
      <w:r>
        <w:t>Saint Xavier University, Chicago, IL 60655</w:t>
      </w:r>
      <w:r>
        <w:tab/>
        <w:t>2016–</w:t>
      </w:r>
      <w:r w:rsidR="008414F8">
        <w:t>2018</w:t>
      </w:r>
      <w:r w:rsidR="00E35C8D">
        <w:t>, 2023–2025</w:t>
      </w:r>
    </w:p>
    <w:p w14:paraId="549C7482" w14:textId="1DDBB3CD" w:rsidR="00F34865" w:rsidRDefault="00F34865" w:rsidP="00F34865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MACS program director—admitted and advised all graduate students in the </w:t>
      </w:r>
      <w:proofErr w:type="gramStart"/>
      <w:r>
        <w:t>Masters of Applied Computer Science</w:t>
      </w:r>
      <w:proofErr w:type="gramEnd"/>
      <w:r>
        <w:t xml:space="preserve"> program, assisted international students with </w:t>
      </w:r>
      <w:r w:rsidR="00570EB9">
        <w:t>additional academic</w:t>
      </w:r>
      <w:r>
        <w:t xml:space="preserve"> paperwork, and served on the Graduate Advisory Council.</w:t>
      </w:r>
    </w:p>
    <w:p w14:paraId="11F38C91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Teaching Experience</w:t>
      </w:r>
    </w:p>
    <w:p w14:paraId="4764528B" w14:textId="20F8F5A3" w:rsidR="00311584" w:rsidRDefault="00B568BB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Saint Xavier</w:t>
      </w:r>
      <w:r w:rsidR="009D11ED">
        <w:t xml:space="preserve"> </w:t>
      </w:r>
      <w:r>
        <w:t>University</w:t>
      </w:r>
      <w:r w:rsidR="009D11ED">
        <w:t xml:space="preserve">, </w:t>
      </w:r>
      <w:r>
        <w:t>Chicago</w:t>
      </w:r>
      <w:r w:rsidR="009D11ED">
        <w:t xml:space="preserve">, </w:t>
      </w:r>
      <w:r>
        <w:t>IL</w:t>
      </w:r>
      <w:r w:rsidR="009D11ED">
        <w:t xml:space="preserve"> </w:t>
      </w:r>
      <w:r>
        <w:t>60655</w:t>
      </w:r>
      <w:r w:rsidR="009D11ED">
        <w:tab/>
      </w:r>
      <w:r>
        <w:t>2015</w:t>
      </w:r>
      <w:r w:rsidR="009D11ED">
        <w:t>–present</w:t>
      </w:r>
    </w:p>
    <w:p w14:paraId="6EBF7D5A" w14:textId="0FADC190" w:rsidR="00311584" w:rsidRDefault="008414F8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Associate</w:t>
      </w:r>
      <w:r w:rsidR="009D11ED">
        <w:t xml:space="preserve"> professor—taught upper-level and lower-level computer science courses (across curriculum)</w:t>
      </w:r>
      <w:r w:rsidR="00B568BB">
        <w:t xml:space="preserve"> and graduate courses</w:t>
      </w:r>
      <w:r w:rsidR="006B6CEF">
        <w:t>, developed old and new courses</w:t>
      </w:r>
      <w:r>
        <w:t xml:space="preserve"> (data visualization, algorithms, game design and development, programming languages)</w:t>
      </w:r>
      <w:r w:rsidR="00282AD9">
        <w:t>, an</w:t>
      </w:r>
      <w:r w:rsidR="00F34865">
        <w:t>d engaged in research projects.</w:t>
      </w:r>
    </w:p>
    <w:p w14:paraId="4338E440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1D7E6DD3" w14:textId="7804DAB7" w:rsidR="00B568BB" w:rsidRDefault="00B568BB" w:rsidP="00B568BB">
      <w:pPr>
        <w:pStyle w:val="Sub-heading"/>
        <w:tabs>
          <w:tab w:val="clear" w:pos="8640"/>
          <w:tab w:val="right" w:pos="9360"/>
        </w:tabs>
        <w:ind w:left="720" w:right="720"/>
      </w:pPr>
      <w:r>
        <w:t>Benedictine College, Atchison, KS 66002</w:t>
      </w:r>
      <w:r>
        <w:tab/>
        <w:t>2009–2015</w:t>
      </w:r>
    </w:p>
    <w:p w14:paraId="1648020F" w14:textId="763A5FBA" w:rsidR="00B568BB" w:rsidRDefault="00B568BB" w:rsidP="00B568BB">
      <w:pPr>
        <w:pStyle w:val="Body"/>
        <w:tabs>
          <w:tab w:val="clear" w:pos="8640"/>
          <w:tab w:val="right" w:pos="9360"/>
        </w:tabs>
        <w:ind w:left="720" w:right="720"/>
      </w:pPr>
      <w:r>
        <w:t>Associate professor—taught upper-level and lower-level</w:t>
      </w:r>
      <w:r w:rsidR="008414F8">
        <w:t xml:space="preserve"> math and</w:t>
      </w:r>
      <w:r>
        <w:t xml:space="preserve"> computer science courses (across curriculum), advised undergraduates, performed department and college service, engaged in undergraduate research projects.</w:t>
      </w:r>
    </w:p>
    <w:p w14:paraId="6383BB16" w14:textId="77777777" w:rsidR="00B568BB" w:rsidRDefault="00B568BB" w:rsidP="00B568BB">
      <w:pPr>
        <w:pStyle w:val="Body"/>
        <w:tabs>
          <w:tab w:val="clear" w:pos="8640"/>
          <w:tab w:val="right" w:pos="9360"/>
        </w:tabs>
        <w:ind w:left="720" w:right="720"/>
      </w:pPr>
    </w:p>
    <w:p w14:paraId="78993D25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Governor’s Honors Program, Valdosta, GA 31698</w:t>
      </w:r>
      <w:r>
        <w:tab/>
        <w:t>2004–2006</w:t>
      </w:r>
    </w:p>
    <w:p w14:paraId="29CBA2BD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Math teacher—taught various math and computer science topics in a six-week summer program for advanced high school students. Topics included graph theory, topology, computer science theory, discrete math, introductory programming in Delphi, and advanced programming with Java and with OpenGL.</w:t>
      </w:r>
    </w:p>
    <w:p w14:paraId="042EEE87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1781578F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Michigan State University, East Lansing, MI 48823</w:t>
      </w:r>
      <w:r>
        <w:tab/>
        <w:t>1999–2000</w:t>
      </w:r>
    </w:p>
    <w:p w14:paraId="5808CA5C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Teaching Assistant—CSE 101, Computing Concepts and Competencies. Led 3 of 60 sections offered each semester. Presented material and helped students with tasks in word processing, spreadsheet design, and website design. Held office hours and graded exams.</w:t>
      </w:r>
    </w:p>
    <w:p w14:paraId="64481B37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3D48E71F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Georgia Institute of Technology, Atlanta, GA 30332</w:t>
      </w:r>
      <w:r>
        <w:tab/>
        <w:t>2001–2007</w:t>
      </w:r>
    </w:p>
    <w:p w14:paraId="30D75772" w14:textId="7EA5FF1C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Teaching assistant—Theory and Algorithms</w:t>
      </w:r>
      <w:r w:rsidR="00D528B0">
        <w:t>,</w:t>
      </w:r>
      <w:r w:rsidR="00D528B0" w:rsidRPr="00D528B0">
        <w:t xml:space="preserve"> </w:t>
      </w:r>
      <w:r w:rsidR="00D528B0">
        <w:t>Discrete Math, Computer Graphics, Digital Video Special Effects, Video Game Design</w:t>
      </w:r>
      <w:r>
        <w:t>. Graded papers, held office hours, presented homework solutions</w:t>
      </w:r>
      <w:r w:rsidR="00D528B0">
        <w:t>,</w:t>
      </w:r>
      <w:r>
        <w:t xml:space="preserve"> led review sessions</w:t>
      </w:r>
      <w:r w:rsidR="00D528B0">
        <w:t>,</w:t>
      </w:r>
      <w:r w:rsidR="00D528B0" w:rsidRPr="00D528B0">
        <w:t xml:space="preserve"> </w:t>
      </w:r>
      <w:r w:rsidR="00D528B0">
        <w:t>helped design projects, guest lectured, and graded and advised projects</w:t>
      </w:r>
      <w:r>
        <w:t>.</w:t>
      </w:r>
    </w:p>
    <w:p w14:paraId="12E93360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17649E67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lastRenderedPageBreak/>
        <w:t>Hope College, Holland, MI 49423</w:t>
      </w:r>
      <w:r>
        <w:tab/>
        <w:t>1996–1999</w:t>
      </w:r>
    </w:p>
    <w:p w14:paraId="0A1D958F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German Drill instructor—instructed first-year German students once a week</w:t>
      </w:r>
    </w:p>
    <w:p w14:paraId="2BFF5502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Math tutor in math drop-in center—tutored random students who needed help in undergrad math courses</w:t>
      </w:r>
    </w:p>
    <w:p w14:paraId="7D6D0131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Industry Experience</w:t>
      </w:r>
    </w:p>
    <w:p w14:paraId="59D3C257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proofErr w:type="spellStart"/>
      <w:r>
        <w:t>IronCAD</w:t>
      </w:r>
      <w:proofErr w:type="spellEnd"/>
      <w:r>
        <w:t>, Atlanta, GA 30339</w:t>
      </w:r>
      <w:r>
        <w:tab/>
        <w:t>2007–2009</w:t>
      </w:r>
    </w:p>
    <w:p w14:paraId="2BD36217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Software Engineer—Visual C++ development</w:t>
      </w:r>
    </w:p>
    <w:p w14:paraId="6766E811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71E1BA9A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proofErr w:type="spellStart"/>
      <w:r>
        <w:t>Fusionary</w:t>
      </w:r>
      <w:proofErr w:type="spellEnd"/>
      <w:r>
        <w:t xml:space="preserve"> Media, Grand Rapids, MI 49503</w:t>
      </w:r>
      <w:r>
        <w:tab/>
        <w:t>1999–2001</w:t>
      </w:r>
    </w:p>
    <w:p w14:paraId="7BC08B65" w14:textId="10CC75D8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Java, ASP, and ColdFusion research and development</w:t>
      </w:r>
      <w:r w:rsidR="00282AD9">
        <w:t xml:space="preserve"> for web applications</w:t>
      </w:r>
    </w:p>
    <w:p w14:paraId="0D0CD34A" w14:textId="02BA2979" w:rsidR="00F34865" w:rsidRDefault="00F34865" w:rsidP="00F34865">
      <w:pPr>
        <w:pStyle w:val="Heading"/>
        <w:tabs>
          <w:tab w:val="right" w:pos="9360"/>
        </w:tabs>
        <w:ind w:left="720" w:right="720"/>
      </w:pPr>
      <w:r>
        <w:t>Research Experience</w:t>
      </w:r>
    </w:p>
    <w:p w14:paraId="0547AB92" w14:textId="627E3FA1" w:rsidR="008414F8" w:rsidRDefault="008414F8" w:rsidP="008414F8">
      <w:pPr>
        <w:pStyle w:val="Sub-heading"/>
        <w:tabs>
          <w:tab w:val="clear" w:pos="8640"/>
          <w:tab w:val="right" w:pos="9360"/>
        </w:tabs>
        <w:ind w:left="720" w:right="720"/>
      </w:pPr>
      <w:r>
        <w:t>Saint Xavier University, Chicago, IL 60655</w:t>
      </w:r>
      <w:r>
        <w:tab/>
        <w:t>2019–</w:t>
      </w:r>
      <w:r w:rsidR="00956BC9">
        <w:t>2024</w:t>
      </w:r>
    </w:p>
    <w:p w14:paraId="298DBA56" w14:textId="409B56E7" w:rsidR="008414F8" w:rsidRDefault="008414F8" w:rsidP="008414F8">
      <w:pPr>
        <w:pStyle w:val="Body"/>
        <w:tabs>
          <w:tab w:val="clear" w:pos="8640"/>
          <w:tab w:val="right" w:pos="9360"/>
        </w:tabs>
        <w:ind w:left="720" w:right="720"/>
      </w:pPr>
      <w:r>
        <w:t>Researcher—VR for STEM education, funded by PUMA STEM and Explore STEM NSF grants</w:t>
      </w:r>
    </w:p>
    <w:p w14:paraId="3D3234DB" w14:textId="77777777" w:rsidR="008414F8" w:rsidRDefault="008414F8" w:rsidP="008414F8">
      <w:pPr>
        <w:pStyle w:val="Body"/>
        <w:tabs>
          <w:tab w:val="clear" w:pos="8640"/>
          <w:tab w:val="right" w:pos="9360"/>
        </w:tabs>
        <w:ind w:left="720" w:right="720"/>
      </w:pPr>
    </w:p>
    <w:p w14:paraId="3F34059B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Georgia Institute of Technology, Atlanta, GA 30332</w:t>
      </w:r>
      <w:r>
        <w:tab/>
        <w:t>2002–2003</w:t>
      </w:r>
    </w:p>
    <w:p w14:paraId="49C7F149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Research Assistant—Graphics and visualization of topology</w:t>
      </w:r>
    </w:p>
    <w:p w14:paraId="16805F87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55DD87FF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Michigan State University, East Lansing, MI 48823</w:t>
      </w:r>
      <w:r>
        <w:tab/>
        <w:t>2000–2001</w:t>
      </w:r>
    </w:p>
    <w:p w14:paraId="2EB72631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Research Assistant—Computational biology and artificial life</w:t>
      </w:r>
    </w:p>
    <w:p w14:paraId="4340F680" w14:textId="77777777" w:rsidR="00311584" w:rsidRDefault="00311584" w:rsidP="00A15579">
      <w:pPr>
        <w:pStyle w:val="Body"/>
        <w:tabs>
          <w:tab w:val="clear" w:pos="8640"/>
          <w:tab w:val="right" w:pos="9360"/>
        </w:tabs>
        <w:ind w:left="720" w:right="720"/>
      </w:pPr>
    </w:p>
    <w:p w14:paraId="2E3D5807" w14:textId="77777777" w:rsidR="00311584" w:rsidRDefault="009D11ED" w:rsidP="00A15579">
      <w:pPr>
        <w:pStyle w:val="Sub-heading"/>
        <w:tabs>
          <w:tab w:val="clear" w:pos="8640"/>
          <w:tab w:val="right" w:pos="9360"/>
        </w:tabs>
        <w:ind w:left="720" w:right="720"/>
      </w:pPr>
      <w:r>
        <w:t>Hope College, Holland, MI 49423</w:t>
      </w:r>
      <w:r>
        <w:tab/>
        <w:t>1996–1999</w:t>
      </w:r>
    </w:p>
    <w:p w14:paraId="0266E1FC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Summer math research program—chaos theory, funded by NSF REU</w:t>
      </w:r>
    </w:p>
    <w:p w14:paraId="3FF82111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Summer computer science research program—educational visualizations, funded by NSF REU</w:t>
      </w:r>
    </w:p>
    <w:p w14:paraId="2D195C93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Research Assistant—typed quizzes, corrected papers, and helped with research for German professor</w:t>
      </w:r>
    </w:p>
    <w:p w14:paraId="2EF4FA86" w14:textId="77777777" w:rsidR="0067421D" w:rsidRDefault="0067421D" w:rsidP="0067421D">
      <w:pPr>
        <w:pStyle w:val="Heading"/>
        <w:tabs>
          <w:tab w:val="right" w:pos="9360"/>
        </w:tabs>
        <w:ind w:left="720" w:right="720"/>
      </w:pPr>
      <w:r>
        <w:t>Publications</w:t>
      </w:r>
    </w:p>
    <w:p w14:paraId="10B8FE39" w14:textId="55E6613F" w:rsidR="00AB5303" w:rsidRDefault="00AB5303" w:rsidP="0067421D">
      <w:pPr>
        <w:pStyle w:val="Body"/>
        <w:tabs>
          <w:tab w:val="right" w:pos="9360"/>
        </w:tabs>
        <w:ind w:left="720" w:right="720"/>
      </w:pPr>
      <w:r>
        <w:t xml:space="preserve">J. Vanderhyde, </w:t>
      </w:r>
      <w:r w:rsidR="008414F8">
        <w:t>“Scaffolding assignments: how much is just enough?” Journal of Computing Sciences in Colleges</w:t>
      </w:r>
      <w:r w:rsidR="006A0E39">
        <w:t>: Volume 34 Issue 3,</w:t>
      </w:r>
      <w:r w:rsidR="006A0E39" w:rsidRPr="006A0E39">
        <w:t xml:space="preserve"> </w:t>
      </w:r>
      <w:r w:rsidR="006A0E39">
        <w:t>October 2018, pp. 55–63</w:t>
      </w:r>
      <w:r w:rsidR="008414F8">
        <w:t>.</w:t>
      </w:r>
    </w:p>
    <w:p w14:paraId="073BADF1" w14:textId="3CE74E70" w:rsidR="0067421D" w:rsidRDefault="0067421D" w:rsidP="0067421D">
      <w:pPr>
        <w:pStyle w:val="Body"/>
        <w:tabs>
          <w:tab w:val="right" w:pos="9360"/>
        </w:tabs>
        <w:ind w:left="720" w:right="720"/>
      </w:pPr>
      <w:r>
        <w:t xml:space="preserve">J. Vanderhyde and F. Appel, “With greater CS enrollments comes an even greater need for engaging teaching practices,” </w:t>
      </w:r>
      <w:r w:rsidRPr="00F961B4">
        <w:t>Journal of Computing Sciences in Colleges: Volume 32 Issue 1, October 2016</w:t>
      </w:r>
      <w:r>
        <w:t>, pp. 38–45.</w:t>
      </w:r>
    </w:p>
    <w:p w14:paraId="178CA010" w14:textId="77777777" w:rsidR="0067421D" w:rsidRDefault="0067421D" w:rsidP="0067421D">
      <w:pPr>
        <w:pStyle w:val="Body"/>
        <w:tabs>
          <w:tab w:val="clear" w:pos="8640"/>
          <w:tab w:val="right" w:pos="9360"/>
        </w:tabs>
        <w:ind w:left="720" w:right="720"/>
      </w:pPr>
      <w:r>
        <w:t>A. Szymczak and J. Vanderhyde, “Airway segmentation by topology-driven local thresholding,” Proc. SPIE, Vol. 6914, 69143D (2008).</w:t>
      </w:r>
    </w:p>
    <w:p w14:paraId="08E5516B" w14:textId="77777777" w:rsidR="0067421D" w:rsidRDefault="0067421D" w:rsidP="0067421D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J. Vanderhyde and A. Szymczak, “Topological simplification of </w:t>
      </w:r>
      <w:proofErr w:type="spellStart"/>
      <w:r>
        <w:t>isosurfaces</w:t>
      </w:r>
      <w:proofErr w:type="spellEnd"/>
      <w:r>
        <w:t xml:space="preserve"> in volumetric data using octrees,” </w:t>
      </w:r>
      <w:r>
        <w:rPr>
          <w:i/>
        </w:rPr>
        <w:t>Graphical Models</w:t>
      </w:r>
      <w:r>
        <w:t> 70 (2008), pp. 16-31.</w:t>
      </w:r>
    </w:p>
    <w:p w14:paraId="607133E9" w14:textId="77777777" w:rsidR="0067421D" w:rsidRDefault="0067421D" w:rsidP="0067421D">
      <w:pPr>
        <w:pStyle w:val="Body"/>
        <w:tabs>
          <w:tab w:val="clear" w:pos="8640"/>
          <w:tab w:val="right" w:pos="9360"/>
        </w:tabs>
        <w:ind w:left="720" w:right="720"/>
      </w:pPr>
      <w:r>
        <w:t>A. Szymczak and J. Vanderhyde, “Simplifying the topology of volume datasets: an opportunistic approach,” Georgia Institute of Technology (2005), GVU Technical Report, GIT-GVU-05-09.</w:t>
      </w:r>
    </w:p>
    <w:p w14:paraId="71E15AC4" w14:textId="77777777" w:rsidR="0067421D" w:rsidRDefault="0067421D" w:rsidP="0067421D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A. Szymczak and J. Vanderhyde, “Extraction of Topologically Simple </w:t>
      </w:r>
      <w:proofErr w:type="spellStart"/>
      <w:r>
        <w:t>Isosurfaces</w:t>
      </w:r>
      <w:proofErr w:type="spellEnd"/>
      <w:r>
        <w:t xml:space="preserve"> from Volume Datasets,” IEEE Visualization 2003, pp. 67–74.</w:t>
      </w:r>
    </w:p>
    <w:p w14:paraId="6D640B55" w14:textId="77777777" w:rsidR="0067421D" w:rsidRDefault="0067421D" w:rsidP="0067421D">
      <w:pPr>
        <w:pStyle w:val="Body"/>
        <w:tabs>
          <w:tab w:val="clear" w:pos="8640"/>
          <w:tab w:val="right" w:pos="9360"/>
        </w:tabs>
        <w:ind w:left="720" w:right="720"/>
      </w:pPr>
      <w:r>
        <w:t>H. L. Dershem and J. Vanderhyde, “Java Class Visualization for Teaching Object-Oriented Concepts,” ACM SIGCSE 1998, pp. 53-57.</w:t>
      </w:r>
    </w:p>
    <w:p w14:paraId="41014440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Presentations</w:t>
      </w:r>
    </w:p>
    <w:p w14:paraId="6C9E4C02" w14:textId="47098F1D" w:rsidR="00956BC9" w:rsidRDefault="00956BC9" w:rsidP="00DE55D1">
      <w:pPr>
        <w:pStyle w:val="Body"/>
        <w:tabs>
          <w:tab w:val="right" w:pos="9360"/>
        </w:tabs>
        <w:ind w:left="720" w:right="720"/>
      </w:pPr>
      <w:r w:rsidRPr="00956BC9">
        <w:t>“A metaphor from competitive gaming: the crown that will last forever</w:t>
      </w:r>
      <w:r>
        <w:t>,</w:t>
      </w:r>
      <w:r w:rsidRPr="00956BC9">
        <w:t>”</w:t>
      </w:r>
      <w:r>
        <w:t xml:space="preserve"> Association of Christians in the Mathematical Sciences, 31 May 2019.</w:t>
      </w:r>
    </w:p>
    <w:p w14:paraId="2B463382" w14:textId="41F19999" w:rsidR="006A0E39" w:rsidRDefault="006A0E39" w:rsidP="00DE55D1">
      <w:pPr>
        <w:pStyle w:val="Body"/>
        <w:tabs>
          <w:tab w:val="right" w:pos="9360"/>
        </w:tabs>
        <w:ind w:left="720" w:right="720"/>
      </w:pPr>
      <w:r>
        <w:t>“Nifty Assignment: Space Invaders with a database-backed leaderboard,” CCSC: Midwest, 29 September 2018.</w:t>
      </w:r>
    </w:p>
    <w:p w14:paraId="2AB4E117" w14:textId="022D9F55" w:rsidR="00DE55D1" w:rsidRPr="00DE55D1" w:rsidRDefault="00DE55D1" w:rsidP="00DE55D1">
      <w:pPr>
        <w:pStyle w:val="Body"/>
        <w:tabs>
          <w:tab w:val="right" w:pos="9360"/>
        </w:tabs>
        <w:ind w:left="720" w:right="720"/>
        <w:rPr>
          <w:b/>
          <w:bCs/>
        </w:rPr>
      </w:pPr>
      <w:r>
        <w:t>“</w:t>
      </w:r>
      <w:r w:rsidRPr="00DE55D1">
        <w:rPr>
          <w:bCs/>
        </w:rPr>
        <w:t>Monte Carlo tree search</w:t>
      </w:r>
      <w:r>
        <w:rPr>
          <w:bCs/>
        </w:rPr>
        <w:t>,” Chicago Clojure Meetup, 26 July 2017.</w:t>
      </w:r>
    </w:p>
    <w:p w14:paraId="02A5B683" w14:textId="60BE11EE" w:rsidR="00F961B4" w:rsidRDefault="00F961B4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“Jumping implementation in video games,” poster presentation by J. Rioux and J. Vanderhyde, SIGCSE 2015.</w:t>
      </w:r>
    </w:p>
    <w:p w14:paraId="68A424B6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“Nifty assignment: Exploiting a networked game,” Consortium for Computing Sciences in Colleges: Central Plains regional conference, 2013.</w:t>
      </w:r>
    </w:p>
    <w:p w14:paraId="7C2155AC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“Nifty assignment: Cellphone text messaging,” Consortium for Computing Sciences in Colleges: Central Plains regional conference, 2013.</w:t>
      </w:r>
    </w:p>
    <w:p w14:paraId="25E0957B" w14:textId="182C1086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“Board game project ide</w:t>
      </w:r>
      <w:r w:rsidR="00F961B4">
        <w:t>as for CS1 and CS2,” workshop co-led with Zack Kurmas, SIGCSE 2012.</w:t>
      </w:r>
    </w:p>
    <w:p w14:paraId="36C2FD11" w14:textId="18CAB759" w:rsidR="00956BC9" w:rsidRDefault="00956BC9" w:rsidP="00956BC9">
      <w:pPr>
        <w:pStyle w:val="Heading"/>
        <w:tabs>
          <w:tab w:val="right" w:pos="9360"/>
        </w:tabs>
        <w:ind w:left="720" w:right="720"/>
      </w:pPr>
      <w:r>
        <w:lastRenderedPageBreak/>
        <w:t>Curricular materials</w:t>
      </w:r>
    </w:p>
    <w:p w14:paraId="59211BD9" w14:textId="77777777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“Find the closest points of interest to a starting point using Open Street Map and BRIDGES,” May 2025.</w:t>
      </w:r>
    </w:p>
    <w:p w14:paraId="02A2EC02" w14:textId="77777777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“Data frame slicing and filtering,” POGIL Activity Clearinghouse, 11 March 2024.</w:t>
      </w:r>
    </w:p>
    <w:p w14:paraId="2425636B" w14:textId="44BF7374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“Entity-Component-System,” POGIL Activity Clearinghouse, 10 January 2023.</w:t>
      </w:r>
    </w:p>
    <w:p w14:paraId="7FAAF18C" w14:textId="77777777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“Event-driven Programming,” POGIL Activity Clearinghouse, 10 January 2023.</w:t>
      </w:r>
    </w:p>
    <w:p w14:paraId="1C0763DC" w14:textId="77777777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“Motion Behaviors,” POGIL Activity Clearinghouse, 10 January 2023.</w:t>
      </w:r>
    </w:p>
    <w:p w14:paraId="4963B4D8" w14:textId="77777777" w:rsidR="00D16528" w:rsidRDefault="00D16528" w:rsidP="00D16528">
      <w:pPr>
        <w:pStyle w:val="Body"/>
        <w:tabs>
          <w:tab w:val="clear" w:pos="8640"/>
          <w:tab w:val="right" w:pos="9360"/>
        </w:tabs>
        <w:ind w:left="720" w:right="720"/>
      </w:pPr>
      <w:r>
        <w:t>“</w:t>
      </w:r>
      <w:r w:rsidRPr="00D16528">
        <w:t>The Halting Problem</w:t>
      </w:r>
      <w:r>
        <w:t>,” POGIL Activity Clearinghouse, 9 January 2023.</w:t>
      </w:r>
    </w:p>
    <w:p w14:paraId="113EFA67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Professional Service</w:t>
      </w:r>
    </w:p>
    <w:p w14:paraId="01ADD584" w14:textId="68C0FE09" w:rsidR="00956BC9" w:rsidRDefault="00956BC9" w:rsidP="00956BC9">
      <w:pPr>
        <w:pStyle w:val="Body"/>
        <w:tabs>
          <w:tab w:val="clear" w:pos="8640"/>
          <w:tab w:val="right" w:pos="9360"/>
        </w:tabs>
        <w:ind w:left="720" w:right="720"/>
      </w:pPr>
      <w:r>
        <w:t>Served on and chaired Assessment Steering Committee at Saint Xavier University—established academic procedures and encouraged assessment processes (2024–present).</w:t>
      </w:r>
    </w:p>
    <w:p w14:paraId="391A88B6" w14:textId="5B14C796" w:rsidR="006A0E39" w:rsidRDefault="006A0E39" w:rsidP="006A0E39">
      <w:pPr>
        <w:pStyle w:val="Body"/>
        <w:tabs>
          <w:tab w:val="clear" w:pos="8640"/>
          <w:tab w:val="right" w:pos="9360"/>
        </w:tabs>
        <w:ind w:left="720" w:right="720"/>
      </w:pPr>
      <w:r>
        <w:t>Served on Sabbatical Leave Committee at Saint Xavier University—evaluated applications for sabbatical (2022–2024).</w:t>
      </w:r>
    </w:p>
    <w:p w14:paraId="67B80757" w14:textId="7526C3BA" w:rsidR="00422C53" w:rsidRDefault="00422C53" w:rsidP="00B54E84">
      <w:pPr>
        <w:pStyle w:val="Body"/>
        <w:tabs>
          <w:tab w:val="clear" w:pos="8640"/>
          <w:tab w:val="right" w:pos="9360"/>
        </w:tabs>
        <w:ind w:left="720" w:right="720"/>
      </w:pPr>
      <w:r>
        <w:t>Served on First Year Experience Committee at Saint Xavier University—</w:t>
      </w:r>
      <w:r w:rsidR="000D5049">
        <w:t>evaluated and helped redefine first-year endeavors and courses (2018–</w:t>
      </w:r>
      <w:r w:rsidR="006A0E39">
        <w:t>2019</w:t>
      </w:r>
      <w:r w:rsidR="000D5049">
        <w:t>).</w:t>
      </w:r>
    </w:p>
    <w:p w14:paraId="2954A710" w14:textId="17BBB0DF" w:rsidR="00DE55D1" w:rsidRDefault="00DE55D1" w:rsidP="00B54E84">
      <w:pPr>
        <w:pStyle w:val="Body"/>
        <w:tabs>
          <w:tab w:val="clear" w:pos="8640"/>
          <w:tab w:val="right" w:pos="9360"/>
        </w:tabs>
        <w:ind w:left="720" w:right="720"/>
      </w:pPr>
      <w:r>
        <w:t>Served on General Education Committee at Saint Xavier University—helped oversee general education assessment activities</w:t>
      </w:r>
      <w:r w:rsidR="00422C53">
        <w:t xml:space="preserve"> and plan new curriculum</w:t>
      </w:r>
      <w:r>
        <w:t xml:space="preserve"> (2017–</w:t>
      </w:r>
      <w:r w:rsidR="006A0E39">
        <w:t>2020</w:t>
      </w:r>
      <w:r>
        <w:t>).</w:t>
      </w:r>
    </w:p>
    <w:p w14:paraId="21A959D6" w14:textId="437C68D1" w:rsidR="00B54E84" w:rsidRDefault="00422C53" w:rsidP="00B54E84">
      <w:pPr>
        <w:pStyle w:val="Body"/>
        <w:tabs>
          <w:tab w:val="clear" w:pos="8640"/>
          <w:tab w:val="right" w:pos="9360"/>
        </w:tabs>
        <w:ind w:left="720" w:right="720"/>
      </w:pPr>
      <w:r>
        <w:t>Served on and chaired</w:t>
      </w:r>
      <w:r w:rsidR="00B54E84">
        <w:t xml:space="preserve"> Sylvi</w:t>
      </w:r>
      <w:r w:rsidR="000D5049">
        <w:t>a Schlunk scholarship committee</w:t>
      </w:r>
      <w:r w:rsidR="00B54E84">
        <w:t xml:space="preserve"> </w:t>
      </w:r>
      <w:r w:rsidR="000D5049">
        <w:t>(</w:t>
      </w:r>
      <w:r w:rsidR="00B54E84">
        <w:t>2017</w:t>
      </w:r>
      <w:r>
        <w:t>–</w:t>
      </w:r>
      <w:r w:rsidR="006A0E39">
        <w:t>2019</w:t>
      </w:r>
      <w:r w:rsidR="000D5049">
        <w:t>)</w:t>
      </w:r>
      <w:r w:rsidR="00B54E84">
        <w:t>.</w:t>
      </w:r>
    </w:p>
    <w:p w14:paraId="18F24763" w14:textId="163D8A8C" w:rsidR="00B54E84" w:rsidRDefault="00B54E84" w:rsidP="00B54E84">
      <w:pPr>
        <w:pStyle w:val="Body"/>
        <w:tabs>
          <w:tab w:val="clear" w:pos="8640"/>
          <w:tab w:val="right" w:pos="9360"/>
        </w:tabs>
        <w:ind w:left="720" w:right="720"/>
      </w:pPr>
      <w:r>
        <w:t>Reviewed papers for SIGCSE</w:t>
      </w:r>
      <w:r w:rsidR="00DE55D1">
        <w:t xml:space="preserve"> and CCSC</w:t>
      </w:r>
      <w:r w:rsidR="000D5049">
        <w:t xml:space="preserve"> conventions</w:t>
      </w:r>
      <w:r>
        <w:t xml:space="preserve"> </w:t>
      </w:r>
      <w:r w:rsidR="000D5049">
        <w:t>(2013–present)</w:t>
      </w:r>
      <w:r>
        <w:t>.</w:t>
      </w:r>
    </w:p>
    <w:p w14:paraId="38190348" w14:textId="5EF30FA3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Served on Assessment Committee</w:t>
      </w:r>
      <w:r w:rsidR="00B54E84" w:rsidRPr="00B54E84">
        <w:t xml:space="preserve"> </w:t>
      </w:r>
      <w:r w:rsidR="00B54E84">
        <w:t>at Benedictine College</w:t>
      </w:r>
      <w:r>
        <w:t>—helped oversee general education and departmental assessment activities (2011–2014).</w:t>
      </w:r>
    </w:p>
    <w:p w14:paraId="329FAE09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Reviewed posters for MINK WIC (regional women in computing conference) (October 2013).</w:t>
      </w:r>
    </w:p>
    <w:p w14:paraId="7BF81300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Reviewed two chapters of a new discrete math book from Wiley.</w:t>
      </w:r>
    </w:p>
    <w:p w14:paraId="76FDE780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 xml:space="preserve">Served as a technical reviewer for a book: </w:t>
      </w:r>
      <w:r>
        <w:rPr>
          <w:i/>
        </w:rPr>
        <w:t xml:space="preserve">Learning </w:t>
      </w:r>
      <w:proofErr w:type="spellStart"/>
      <w:r>
        <w:rPr>
          <w:i/>
        </w:rPr>
        <w:t>Stencyl</w:t>
      </w:r>
      <w:proofErr w:type="spellEnd"/>
      <w:r>
        <w:rPr>
          <w:i/>
        </w:rPr>
        <w:t xml:space="preserve"> 3.x Game Development</w:t>
      </w:r>
      <w:r>
        <w:t xml:space="preserve"> by Innes Borkwood, 2013 </w:t>
      </w:r>
      <w:proofErr w:type="spellStart"/>
      <w:r>
        <w:t>Packt</w:t>
      </w:r>
      <w:proofErr w:type="spellEnd"/>
      <w:r>
        <w:t xml:space="preserve"> Publishing.</w:t>
      </w:r>
    </w:p>
    <w:p w14:paraId="05A70720" w14:textId="5896145D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Interviewed applicants for presidential scholarships at Benedictine College and Georgia Tech (2010–</w:t>
      </w:r>
      <w:r w:rsidR="00AD2B1F">
        <w:t>2015</w:t>
      </w:r>
      <w:r>
        <w:t>).</w:t>
      </w:r>
    </w:p>
    <w:p w14:paraId="73C90035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Served as a student volunteer at the SIGCSE 2007 convention.</w:t>
      </w:r>
    </w:p>
    <w:p w14:paraId="0119EA31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Professional Affiliations</w:t>
      </w:r>
    </w:p>
    <w:p w14:paraId="5A3A13DE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Association for Computing Machinery</w:t>
      </w:r>
    </w:p>
    <w:p w14:paraId="01192317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ACM Special Interest Group for Computer Science Education</w:t>
      </w:r>
    </w:p>
    <w:p w14:paraId="234A178C" w14:textId="6C76201C" w:rsidR="00B26F93" w:rsidRDefault="00B26F93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Chicago Clojure Meetup</w:t>
      </w:r>
    </w:p>
    <w:p w14:paraId="3C63D676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extra-curricular activities</w:t>
      </w:r>
    </w:p>
    <w:p w14:paraId="1BFB10EB" w14:textId="36AD83DD" w:rsidR="00B175FF" w:rsidRDefault="00B175FF" w:rsidP="00B175FF">
      <w:pPr>
        <w:pStyle w:val="Body"/>
        <w:tabs>
          <w:tab w:val="clear" w:pos="8640"/>
          <w:tab w:val="right" w:pos="9360"/>
        </w:tabs>
        <w:ind w:left="720" w:right="720"/>
      </w:pPr>
      <w:r>
        <w:t>Friendship Club, Palos Heights, IL</w:t>
      </w:r>
      <w:r>
        <w:tab/>
        <w:t>2021–present</w:t>
      </w:r>
    </w:p>
    <w:p w14:paraId="0B5F42E1" w14:textId="60957313" w:rsidR="008F419E" w:rsidRDefault="008F419E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Palos Heights Christian Reformed Church Celebration Choir, Palos Heights, IL</w:t>
      </w:r>
      <w:r>
        <w:tab/>
        <w:t>2015–present</w:t>
      </w:r>
    </w:p>
    <w:p w14:paraId="5D27540B" w14:textId="0F0AB6BF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Pine Ridge Presbyterian Church Chancel Choir, Kansas City, MO</w:t>
      </w:r>
      <w:r>
        <w:rPr>
          <w:b/>
        </w:rPr>
        <w:tab/>
      </w:r>
      <w:r>
        <w:t>2011–</w:t>
      </w:r>
      <w:r w:rsidR="00B568BB">
        <w:t>2015</w:t>
      </w:r>
    </w:p>
    <w:p w14:paraId="48D013DF" w14:textId="2E21AD46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Theater Awards Academy, Benedictine College, Atchison, KS</w:t>
      </w:r>
      <w:r>
        <w:tab/>
        <w:t>2014–</w:t>
      </w:r>
      <w:r w:rsidR="00B568BB">
        <w:t>2015</w:t>
      </w:r>
    </w:p>
    <w:p w14:paraId="71971EBC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North Avenue Presbyterian Church Chancel Choir, Atlanta, GA</w:t>
      </w:r>
      <w:r>
        <w:tab/>
        <w:t>2005–2009</w:t>
      </w:r>
    </w:p>
    <w:p w14:paraId="4D831280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Georgia Tech Christian Campus Fellowship (various leadership groups)</w:t>
      </w:r>
      <w:r>
        <w:tab/>
        <w:t>2002–2007</w:t>
      </w:r>
    </w:p>
    <w:p w14:paraId="38698A3F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proofErr w:type="spellStart"/>
      <w:r>
        <w:t>Spartasoft</w:t>
      </w:r>
      <w:proofErr w:type="spellEnd"/>
      <w:r>
        <w:t xml:space="preserve"> Video Game Programming Group (co-founder and secretary), Michigan State University</w:t>
      </w:r>
      <w:r>
        <w:tab/>
        <w:t>2000–2001</w:t>
      </w:r>
    </w:p>
    <w:p w14:paraId="43E9733F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Graduate InterVarsity (executive committee), Michigan State University</w:t>
      </w:r>
      <w:r>
        <w:tab/>
        <w:t>2000–2001</w:t>
      </w:r>
    </w:p>
    <w:p w14:paraId="6DF701FD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Alpha Kappa Pi academic fraternity (one of original members, treasurer), Hope College</w:t>
      </w:r>
      <w:r>
        <w:tab/>
        <w:t>1996–1999</w:t>
      </w:r>
    </w:p>
    <w:p w14:paraId="38143967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Hope College Orchestra, Hope College Gospel Choir</w:t>
      </w:r>
      <w:r>
        <w:tab/>
        <w:t>1995–1999</w:t>
      </w:r>
    </w:p>
    <w:p w14:paraId="7AEAECDF" w14:textId="77777777" w:rsidR="00311584" w:rsidRDefault="009D11ED" w:rsidP="00A15579">
      <w:pPr>
        <w:pStyle w:val="Heading"/>
        <w:tabs>
          <w:tab w:val="right" w:pos="9360"/>
        </w:tabs>
        <w:ind w:left="720" w:right="720"/>
      </w:pPr>
      <w:r>
        <w:t>Achievements and Awards</w:t>
      </w:r>
    </w:p>
    <w:p w14:paraId="7BEA2B0E" w14:textId="3D3563CC" w:rsidR="006040ED" w:rsidRDefault="006040ED" w:rsidP="006A0E39">
      <w:pPr>
        <w:pStyle w:val="Body"/>
        <w:tabs>
          <w:tab w:val="clear" w:pos="8640"/>
          <w:tab w:val="right" w:pos="9360"/>
        </w:tabs>
        <w:ind w:left="720" w:right="720"/>
      </w:pPr>
      <w:r>
        <w:t>Teacher-Scholar Award, College of Arts and Sciences, Saint Xavier University, 2023</w:t>
      </w:r>
    </w:p>
    <w:p w14:paraId="58AFAB6A" w14:textId="3AE19A53" w:rsidR="006A0E39" w:rsidRDefault="006A0E39" w:rsidP="006A0E39">
      <w:pPr>
        <w:pStyle w:val="Body"/>
        <w:tabs>
          <w:tab w:val="clear" w:pos="8640"/>
          <w:tab w:val="right" w:pos="9360"/>
        </w:tabs>
        <w:ind w:left="720" w:right="720"/>
      </w:pPr>
      <w:r>
        <w:t>Tenured at Saint Xavier University, Chicago, IL</w:t>
      </w:r>
    </w:p>
    <w:p w14:paraId="7317A161" w14:textId="6C970D2F" w:rsidR="00A31600" w:rsidRDefault="00A31600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Tenured at Benedictine College, Atchison, KS</w:t>
      </w:r>
    </w:p>
    <w:p w14:paraId="218E19A7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President’s Fellowship, Georgia Institute of Technology</w:t>
      </w:r>
    </w:p>
    <w:p w14:paraId="637AF235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Hope College Summa Cum Laude, GPA 3.962</w:t>
      </w:r>
    </w:p>
    <w:p w14:paraId="7EAAD396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Third in my high school class with GPA 3.9</w:t>
      </w:r>
    </w:p>
    <w:p w14:paraId="7A8416C0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Top 100 in Michigan Math Prize Competition (Michigan high schoolers), 1994</w:t>
      </w:r>
    </w:p>
    <w:p w14:paraId="3869CE4B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lastRenderedPageBreak/>
        <w:t>National Merit Finalist</w:t>
      </w:r>
    </w:p>
    <w:p w14:paraId="4E1BE78A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First place out of 30 teams in Lower Michigan Math Competition (MIAA colleges)</w:t>
      </w:r>
    </w:p>
    <w:p w14:paraId="1F8E803D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Scored positively on the Putnam Math Competition, 1995–1998</w:t>
      </w:r>
    </w:p>
    <w:p w14:paraId="38DA553D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Phi Beta Kappa Honor Society</w:t>
      </w:r>
    </w:p>
    <w:p w14:paraId="2B04DE07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Sigma Xi Science Research Honor Society</w:t>
      </w:r>
    </w:p>
    <w:p w14:paraId="74C6765A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</w:pPr>
      <w:r>
        <w:t>Pi Mu Epsilon, Math Honor Society</w:t>
      </w:r>
    </w:p>
    <w:p w14:paraId="7CB7434B" w14:textId="77777777" w:rsidR="00311584" w:rsidRDefault="009D11ED" w:rsidP="00A15579">
      <w:pPr>
        <w:pStyle w:val="Body"/>
        <w:tabs>
          <w:tab w:val="clear" w:pos="8640"/>
          <w:tab w:val="right" w:pos="9360"/>
        </w:tabs>
        <w:ind w:left="720" w:right="720"/>
        <w:rPr>
          <w:rFonts w:ascii="Times New Roman" w:eastAsia="Times New Roman" w:hAnsi="Times New Roman"/>
          <w:color w:val="auto"/>
          <w:sz w:val="20"/>
          <w:lang w:bidi="x-none"/>
        </w:rPr>
      </w:pPr>
      <w:r>
        <w:t>Delta Phi Alpha, German Honor Society</w:t>
      </w:r>
    </w:p>
    <w:sectPr w:rsidR="00311584" w:rsidSect="009710F8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1008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7377" w14:textId="77777777" w:rsidR="00E1652C" w:rsidRDefault="00E1652C">
      <w:r>
        <w:separator/>
      </w:r>
    </w:p>
  </w:endnote>
  <w:endnote w:type="continuationSeparator" w:id="0">
    <w:p w14:paraId="0AF6C2BC" w14:textId="77777777" w:rsidR="00E1652C" w:rsidRDefault="00E1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550C" w14:textId="77777777" w:rsidR="00E1652C" w:rsidRDefault="00E1652C">
      <w:r>
        <w:separator/>
      </w:r>
    </w:p>
  </w:footnote>
  <w:footnote w:type="continuationSeparator" w:id="0">
    <w:p w14:paraId="384BACA7" w14:textId="77777777" w:rsidR="00E1652C" w:rsidRDefault="00E1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5A26" w14:textId="77777777" w:rsidR="00311584" w:rsidRDefault="009D11ED">
    <w:pPr>
      <w:pStyle w:val="HeaderFooter"/>
      <w:rPr>
        <w:rFonts w:ascii="Times New Roman" w:eastAsia="Times New Roman" w:hAnsi="Times New Roman"/>
        <w:color w:val="auto"/>
        <w:sz w:val="20"/>
        <w:lang w:bidi="x-none"/>
      </w:rPr>
    </w:pPr>
    <w:r>
      <w:tab/>
      <w:t xml:space="preserve">James Vanderhyde—page </w:t>
    </w:r>
    <w:r>
      <w:fldChar w:fldCharType="begin"/>
    </w:r>
    <w:r>
      <w:instrText xml:space="preserve"> PAGE </w:instrText>
    </w:r>
    <w:r>
      <w:fldChar w:fldCharType="separate"/>
    </w:r>
    <w:r w:rsidR="00DE55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620" w14:textId="77777777" w:rsidR="00311584" w:rsidRDefault="009D11ED">
    <w:pPr>
      <w:pStyle w:val="HeaderFooter"/>
      <w:rPr>
        <w:rFonts w:ascii="Times New Roman" w:eastAsia="Times New Roman" w:hAnsi="Times New Roman"/>
        <w:color w:val="auto"/>
        <w:sz w:val="20"/>
        <w:lang w:bidi="x-none"/>
      </w:rPr>
    </w:pPr>
    <w:r>
      <w:tab/>
      <w:t xml:space="preserve">James Vanderhyde—page </w:t>
    </w:r>
    <w:r>
      <w:fldChar w:fldCharType="begin"/>
    </w:r>
    <w:r>
      <w:instrText xml:space="preserve"> PAGE </w:instrText>
    </w:r>
    <w:r>
      <w:fldChar w:fldCharType="separate"/>
    </w:r>
    <w:r w:rsidR="00B26F9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E1C4" w14:textId="77777777" w:rsidR="00311584" w:rsidRDefault="009D11ED">
    <w:pPr>
      <w:pStyle w:val="Name"/>
    </w:pPr>
    <w:r>
      <w:t>James Vanderhyde</w:t>
    </w:r>
  </w:p>
  <w:p w14:paraId="74CAF118" w14:textId="686778F2" w:rsidR="00311584" w:rsidRDefault="00B568BB">
    <w:pPr>
      <w:pStyle w:val="Address"/>
    </w:pPr>
    <w:r>
      <w:t>3700</w:t>
    </w:r>
    <w:r w:rsidR="009D11ED">
      <w:t xml:space="preserve"> </w:t>
    </w:r>
    <w:r>
      <w:t>W</w:t>
    </w:r>
    <w:r w:rsidR="009D11ED">
      <w:t xml:space="preserve">. </w:t>
    </w:r>
    <w:r>
      <w:t>103</w:t>
    </w:r>
    <w:r w:rsidR="009D11ED">
      <w:t xml:space="preserve">d St., </w:t>
    </w:r>
    <w:r>
      <w:t>Chicago</w:t>
    </w:r>
    <w:r w:rsidR="009D11ED">
      <w:t xml:space="preserve">, </w:t>
    </w:r>
    <w:r>
      <w:t>IL</w:t>
    </w:r>
    <w:r w:rsidR="009D11ED">
      <w:t xml:space="preserve"> </w:t>
    </w:r>
    <w:r>
      <w:t>60655</w:t>
    </w:r>
    <w:r w:rsidR="009D11ED">
      <w:tab/>
      <w:t>http://vanderhyde.us/</w:t>
    </w:r>
  </w:p>
  <w:p w14:paraId="28901E35" w14:textId="2FA02C28" w:rsidR="00311584" w:rsidRDefault="009D11ED">
    <w:pPr>
      <w:pStyle w:val="Address"/>
      <w:rPr>
        <w:rFonts w:ascii="Times New Roman" w:eastAsia="Times New Roman" w:hAnsi="Times New Roman"/>
        <w:color w:val="auto"/>
        <w:sz w:val="20"/>
        <w:lang w:bidi="x-none"/>
      </w:rPr>
    </w:pPr>
    <w:r>
      <w:t xml:space="preserve">Tel: </w:t>
    </w:r>
    <w:r w:rsidR="00B568BB">
      <w:t>773</w:t>
    </w:r>
    <w:r>
      <w:t>.</w:t>
    </w:r>
    <w:r w:rsidR="00F34865">
      <w:t>298.3454</w:t>
    </w:r>
    <w:r w:rsidR="00F34865">
      <w:tab/>
    </w:r>
    <w:r w:rsidR="00F34865">
      <w:tab/>
    </w:r>
    <w:r w:rsidR="00B568BB">
      <w:tab/>
    </w:r>
    <w:r>
      <w:t>vanderhyde@</w:t>
    </w:r>
    <w:r w:rsidR="00B568BB">
      <w:t>sxu</w:t>
    </w:r>
    <w:r w:rsidR="00F34865">
      <w:t>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79"/>
    <w:rsid w:val="000748BC"/>
    <w:rsid w:val="000C2858"/>
    <w:rsid w:val="000D5049"/>
    <w:rsid w:val="000D7BAB"/>
    <w:rsid w:val="00233A07"/>
    <w:rsid w:val="00282AD9"/>
    <w:rsid w:val="00301B71"/>
    <w:rsid w:val="00311584"/>
    <w:rsid w:val="00422C53"/>
    <w:rsid w:val="00440580"/>
    <w:rsid w:val="004F7B57"/>
    <w:rsid w:val="00504ED1"/>
    <w:rsid w:val="00570EB9"/>
    <w:rsid w:val="005B6E36"/>
    <w:rsid w:val="005E37F3"/>
    <w:rsid w:val="006040ED"/>
    <w:rsid w:val="00661CEE"/>
    <w:rsid w:val="0067421D"/>
    <w:rsid w:val="006A0E39"/>
    <w:rsid w:val="006B6CEF"/>
    <w:rsid w:val="006D7E21"/>
    <w:rsid w:val="00776A0C"/>
    <w:rsid w:val="007B06AC"/>
    <w:rsid w:val="008414F8"/>
    <w:rsid w:val="008D1947"/>
    <w:rsid w:val="008F419E"/>
    <w:rsid w:val="00914D17"/>
    <w:rsid w:val="00956BC9"/>
    <w:rsid w:val="009710F8"/>
    <w:rsid w:val="009D11ED"/>
    <w:rsid w:val="00A047BA"/>
    <w:rsid w:val="00A15579"/>
    <w:rsid w:val="00A31600"/>
    <w:rsid w:val="00AB5303"/>
    <w:rsid w:val="00AD2B1F"/>
    <w:rsid w:val="00B175FF"/>
    <w:rsid w:val="00B26F93"/>
    <w:rsid w:val="00B54E84"/>
    <w:rsid w:val="00B568BB"/>
    <w:rsid w:val="00BE1029"/>
    <w:rsid w:val="00C93634"/>
    <w:rsid w:val="00D16528"/>
    <w:rsid w:val="00D528B0"/>
    <w:rsid w:val="00DC7821"/>
    <w:rsid w:val="00DE55D1"/>
    <w:rsid w:val="00E1652C"/>
    <w:rsid w:val="00E3576D"/>
    <w:rsid w:val="00E35C8D"/>
    <w:rsid w:val="00EE41CB"/>
    <w:rsid w:val="00F34865"/>
    <w:rsid w:val="00F94283"/>
    <w:rsid w:val="00F961B4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7EB75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E55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  <w:ind w:left="720"/>
    </w:pPr>
    <w:rPr>
      <w:rFonts w:ascii="Optima" w:eastAsia="ヒラギノ角ゴ Pro W3" w:hAnsi="Optima"/>
      <w:color w:val="000000"/>
      <w:sz w:val="18"/>
    </w:rPr>
  </w:style>
  <w:style w:type="paragraph" w:customStyle="1" w:styleId="Name">
    <w:name w:val="Name"/>
    <w:next w:val="Address"/>
    <w:pPr>
      <w:spacing w:line="264" w:lineRule="auto"/>
      <w:ind w:firstLine="540"/>
    </w:pPr>
    <w:rPr>
      <w:rFonts w:ascii="Optima" w:eastAsia="ヒラギノ角ゴ Pro W3" w:hAnsi="Optima"/>
      <w:color w:val="000000"/>
      <w:sz w:val="68"/>
    </w:rPr>
  </w:style>
  <w:style w:type="paragraph" w:customStyle="1" w:styleId="Address">
    <w:name w:val="Address"/>
    <w:pPr>
      <w:tabs>
        <w:tab w:val="left" w:pos="1440"/>
      </w:tabs>
      <w:spacing w:after="80" w:line="264" w:lineRule="auto"/>
    </w:pPr>
    <w:rPr>
      <w:rFonts w:ascii="Optima" w:eastAsia="ヒラギノ角ゴ Pro W3" w:hAnsi="Optima"/>
      <w:color w:val="000000"/>
      <w:sz w:val="18"/>
    </w:rPr>
  </w:style>
  <w:style w:type="paragraph" w:customStyle="1" w:styleId="Heading">
    <w:name w:val="Heading"/>
    <w:next w:val="Body"/>
    <w:pPr>
      <w:keepNext/>
      <w:spacing w:before="240" w:line="264" w:lineRule="auto"/>
    </w:pPr>
    <w:rPr>
      <w:rFonts w:ascii="Optima" w:eastAsia="ヒラギノ角ゴ Pro W3" w:hAnsi="Optima"/>
      <w:b/>
      <w:caps/>
      <w:color w:val="000000"/>
    </w:rPr>
  </w:style>
  <w:style w:type="paragraph" w:customStyle="1" w:styleId="Body">
    <w:name w:val="Body"/>
    <w:pPr>
      <w:tabs>
        <w:tab w:val="right" w:pos="8640"/>
      </w:tabs>
      <w:spacing w:line="264" w:lineRule="auto"/>
    </w:pPr>
    <w:rPr>
      <w:rFonts w:ascii="Optima" w:eastAsia="ヒラギノ角ゴ Pro W3" w:hAnsi="Optima"/>
      <w:color w:val="000000"/>
      <w:sz w:val="18"/>
    </w:rPr>
  </w:style>
  <w:style w:type="paragraph" w:customStyle="1" w:styleId="Sub-heading">
    <w:name w:val="Sub-heading"/>
    <w:next w:val="Body"/>
    <w:pPr>
      <w:keepNext/>
      <w:tabs>
        <w:tab w:val="right" w:pos="8640"/>
      </w:tabs>
      <w:spacing w:line="264" w:lineRule="auto"/>
    </w:pPr>
    <w:rPr>
      <w:rFonts w:ascii="Optima" w:eastAsia="ヒラギノ角ゴ Pro W3" w:hAnsi="Optima"/>
      <w:b/>
      <w:color w:val="000000"/>
      <w:sz w:val="18"/>
    </w:rPr>
  </w:style>
  <w:style w:type="paragraph" w:styleId="Footer">
    <w:name w:val="footer"/>
    <w:basedOn w:val="Normal"/>
    <w:link w:val="FooterChar"/>
    <w:locked/>
    <w:rsid w:val="004F7B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7B5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E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1245</Words>
  <Characters>7902</Characters>
  <Application>Microsoft Office Word</Application>
  <DocSecurity>0</DocSecurity>
  <Lines>151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Saint Xavier University</Company>
  <LinksUpToDate>false</LinksUpToDate>
  <CharactersWithSpaces>8977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James Vanderhyde</dc:creator>
  <cp:keywords/>
  <dc:description/>
  <cp:lastModifiedBy>Vanderhyde, James</cp:lastModifiedBy>
  <cp:revision>23</cp:revision>
  <dcterms:created xsi:type="dcterms:W3CDTF">2015-11-30T19:46:00Z</dcterms:created>
  <dcterms:modified xsi:type="dcterms:W3CDTF">2026-03-27T19:56:00Z</dcterms:modified>
  <cp:category/>
</cp:coreProperties>
</file>